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DD7E2" w14:textId="75B92D37" w:rsidR="00CE0C4C" w:rsidRPr="00837933" w:rsidRDefault="00CE0C4C" w:rsidP="00BA7B4E">
      <w:pPr>
        <w:shd w:val="clear" w:color="auto" w:fill="FFFF00"/>
        <w:jc w:val="center"/>
        <w:rPr>
          <w:rFonts w:ascii="Rockwell Extra Bold" w:hAnsi="Rockwell Extra Bold"/>
          <w:sz w:val="36"/>
          <w:szCs w:val="36"/>
        </w:rPr>
      </w:pPr>
      <w:r w:rsidRPr="00837933">
        <w:rPr>
          <w:rFonts w:ascii="Rockwell Extra Bold" w:hAnsi="Rockwell Extra Bold"/>
          <w:sz w:val="36"/>
          <w:szCs w:val="36"/>
        </w:rPr>
        <w:t>Patterns and Trends in Availability and Consumption</w:t>
      </w:r>
      <w:r w:rsidR="001821BD" w:rsidRPr="00837933">
        <w:rPr>
          <w:rFonts w:ascii="Rockwell Extra Bold" w:hAnsi="Rockwell Extra Bold"/>
          <w:sz w:val="36"/>
          <w:szCs w:val="36"/>
        </w:rPr>
        <w:t xml:space="preserve"> of </w:t>
      </w:r>
      <w:r w:rsidR="00BA7B4E" w:rsidRPr="00837933">
        <w:rPr>
          <w:rFonts w:ascii="Rockwell Extra Bold" w:hAnsi="Rockwell Extra Bold"/>
          <w:sz w:val="36"/>
          <w:szCs w:val="36"/>
        </w:rPr>
        <w:t>Energy</w:t>
      </w:r>
    </w:p>
    <w:p w14:paraId="07FFE8E6" w14:textId="2EBA77B3" w:rsidR="00CE0C4C" w:rsidRPr="00837933" w:rsidRDefault="00BA7B4E">
      <w:pPr>
        <w:rPr>
          <w:sz w:val="24"/>
          <w:szCs w:val="24"/>
        </w:rPr>
      </w:pPr>
      <w:r w:rsidRPr="00837933">
        <w:rPr>
          <w:noProof/>
          <w:sz w:val="24"/>
          <w:szCs w:val="24"/>
        </w:rPr>
        <w:t xml:space="preserve">             </w:t>
      </w:r>
      <w:r w:rsidRPr="00837933">
        <w:rPr>
          <w:noProof/>
          <w:sz w:val="24"/>
          <w:szCs w:val="24"/>
        </w:rPr>
        <w:drawing>
          <wp:inline distT="0" distB="0" distL="0" distR="0" wp14:anchorId="578069A7" wp14:editId="4318EFF6">
            <wp:extent cx="5029200" cy="1030393"/>
            <wp:effectExtent l="0" t="0" r="0" b="11430"/>
            <wp:docPr id="1" name="Picture 1" descr="Macintosh HD:Users:adorn:Desktop:Screen Shot 2017-11-16 at 7.29.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orn:Desktop:Screen Shot 2017-11-16 at 7.29.46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0890" cy="103073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50"/>
      </w:tblGrid>
      <w:tr w:rsidR="00CE0C4C" w:rsidRPr="00837933" w14:paraId="49D34B0F" w14:textId="77777777" w:rsidTr="00BA7B4E">
        <w:tc>
          <w:tcPr>
            <w:tcW w:w="9350" w:type="dxa"/>
            <w:shd w:val="clear" w:color="auto" w:fill="FFFF00"/>
          </w:tcPr>
          <w:p w14:paraId="7F967354" w14:textId="77777777" w:rsidR="00CE0C4C" w:rsidRPr="00837933" w:rsidRDefault="00CE0C4C">
            <w:pPr>
              <w:rPr>
                <w:rFonts w:cstheme="minorHAnsi"/>
                <w:b/>
                <w:sz w:val="24"/>
                <w:szCs w:val="24"/>
              </w:rPr>
            </w:pPr>
            <w:r w:rsidRPr="00837933">
              <w:rPr>
                <w:rFonts w:cstheme="minorHAnsi"/>
                <w:b/>
                <w:sz w:val="24"/>
                <w:szCs w:val="24"/>
              </w:rPr>
              <w:t>Syllabus Link:</w:t>
            </w:r>
          </w:p>
        </w:tc>
      </w:tr>
      <w:tr w:rsidR="00CE0C4C" w:rsidRPr="00837933" w14:paraId="1ACABB50" w14:textId="77777777" w:rsidTr="00CE0C4C">
        <w:tc>
          <w:tcPr>
            <w:tcW w:w="9350" w:type="dxa"/>
          </w:tcPr>
          <w:p w14:paraId="49F36DDE" w14:textId="4EBE1E12" w:rsidR="00CE0C4C" w:rsidRPr="00837933" w:rsidRDefault="001821BD" w:rsidP="00BA7B4E">
            <w:pPr>
              <w:widowControl w:val="0"/>
              <w:autoSpaceDE w:val="0"/>
              <w:autoSpaceDN w:val="0"/>
              <w:adjustRightInd w:val="0"/>
              <w:spacing w:after="240" w:line="280" w:lineRule="atLeast"/>
              <w:rPr>
                <w:rFonts w:cs="Times"/>
                <w:sz w:val="24"/>
                <w:szCs w:val="24"/>
              </w:rPr>
            </w:pPr>
            <w:r w:rsidRPr="00837933">
              <w:rPr>
                <w:rFonts w:cs="Arial"/>
                <w:sz w:val="24"/>
                <w:szCs w:val="24"/>
              </w:rPr>
              <w:t>An overview of global patterns and trends in the avai</w:t>
            </w:r>
            <w:r w:rsidR="00BA7B4E" w:rsidRPr="00837933">
              <w:rPr>
                <w:rFonts w:cs="Arial"/>
                <w:sz w:val="24"/>
                <w:szCs w:val="24"/>
              </w:rPr>
              <w:t>lability and consumption of energy</w:t>
            </w:r>
            <w:r w:rsidR="00BA7B4E" w:rsidRPr="00837933">
              <w:rPr>
                <w:rFonts w:cs="Arial"/>
                <w:color w:val="000000"/>
                <w:sz w:val="24"/>
                <w:szCs w:val="24"/>
              </w:rPr>
              <w:t>, including the relative and changing importance of hydrocarbons, nuclear power, renewables, new sources of modern energy</w:t>
            </w:r>
          </w:p>
        </w:tc>
      </w:tr>
      <w:tr w:rsidR="00CE0C4C" w:rsidRPr="00837933" w14:paraId="57BFFF71" w14:textId="77777777" w:rsidTr="00BA7B4E">
        <w:tc>
          <w:tcPr>
            <w:tcW w:w="9350" w:type="dxa"/>
            <w:shd w:val="clear" w:color="auto" w:fill="FFFF00"/>
          </w:tcPr>
          <w:p w14:paraId="6E80A17C" w14:textId="77777777" w:rsidR="00CE0C4C" w:rsidRPr="00837933" w:rsidRDefault="00CE0C4C">
            <w:pPr>
              <w:rPr>
                <w:rFonts w:cstheme="minorHAnsi"/>
                <w:b/>
                <w:sz w:val="24"/>
                <w:szCs w:val="24"/>
              </w:rPr>
            </w:pPr>
            <w:r w:rsidRPr="00837933">
              <w:rPr>
                <w:rFonts w:cstheme="minorHAnsi"/>
                <w:b/>
                <w:sz w:val="24"/>
                <w:szCs w:val="24"/>
              </w:rPr>
              <w:t>Key terms</w:t>
            </w:r>
          </w:p>
        </w:tc>
      </w:tr>
      <w:tr w:rsidR="00CE0C4C" w:rsidRPr="00837933" w14:paraId="47D24E91" w14:textId="77777777" w:rsidTr="00CE0C4C">
        <w:tc>
          <w:tcPr>
            <w:tcW w:w="9350" w:type="dxa"/>
          </w:tcPr>
          <w:p w14:paraId="6E9056F2" w14:textId="42387DB0" w:rsidR="00BA7B4E" w:rsidRPr="00837933" w:rsidRDefault="00BA7B4E" w:rsidP="00BA7B4E">
            <w:pPr>
              <w:widowControl w:val="0"/>
              <w:autoSpaceDE w:val="0"/>
              <w:autoSpaceDN w:val="0"/>
              <w:adjustRightInd w:val="0"/>
              <w:spacing w:after="240"/>
              <w:rPr>
                <w:rFonts w:cs="Times"/>
                <w:sz w:val="24"/>
                <w:szCs w:val="24"/>
              </w:rPr>
            </w:pPr>
            <w:r w:rsidRPr="00837933">
              <w:rPr>
                <w:rFonts w:cs="Times"/>
                <w:b/>
                <w:bCs/>
                <w:sz w:val="24"/>
                <w:szCs w:val="24"/>
              </w:rPr>
              <w:t xml:space="preserve">Energy mix </w:t>
            </w:r>
            <w:r w:rsidRPr="00837933">
              <w:rPr>
                <w:rFonts w:cs="Times"/>
                <w:sz w:val="24"/>
                <w:szCs w:val="24"/>
              </w:rPr>
              <w:t>The proportions of hydrocarbons, renewable energy sources and nuclear energy</w:t>
            </w:r>
            <w:r w:rsidR="00837933" w:rsidRPr="00837933">
              <w:rPr>
                <w:rFonts w:cs="Times"/>
                <w:sz w:val="24"/>
                <w:szCs w:val="24"/>
              </w:rPr>
              <w:t xml:space="preserve"> </w:t>
            </w:r>
            <w:r w:rsidRPr="00837933">
              <w:rPr>
                <w:rFonts w:cs="Times"/>
                <w:sz w:val="24"/>
                <w:szCs w:val="24"/>
              </w:rPr>
              <w:t>that a country uses to meet its domestic needs.</w:t>
            </w:r>
          </w:p>
          <w:p w14:paraId="7F99F8E2" w14:textId="77777777" w:rsidR="00BA7B4E" w:rsidRPr="00837933" w:rsidRDefault="00BA7B4E" w:rsidP="00BA7B4E">
            <w:pPr>
              <w:widowControl w:val="0"/>
              <w:autoSpaceDE w:val="0"/>
              <w:autoSpaceDN w:val="0"/>
              <w:adjustRightInd w:val="0"/>
              <w:spacing w:after="240"/>
              <w:rPr>
                <w:rFonts w:cs="Times"/>
                <w:sz w:val="24"/>
                <w:szCs w:val="24"/>
              </w:rPr>
            </w:pPr>
            <w:r w:rsidRPr="00837933">
              <w:rPr>
                <w:rFonts w:cs="Times"/>
                <w:b/>
                <w:bCs/>
                <w:sz w:val="24"/>
                <w:szCs w:val="24"/>
              </w:rPr>
              <w:t xml:space="preserve">Hydrocarbons </w:t>
            </w:r>
            <w:r w:rsidRPr="00837933">
              <w:rPr>
                <w:rFonts w:cs="Times"/>
                <w:sz w:val="24"/>
                <w:szCs w:val="24"/>
              </w:rPr>
              <w:t>Also called fossil fuels, these solids, liquids and gases contain a mix of hydrogen and carbon. They include coal, oil and natural gas.</w:t>
            </w:r>
          </w:p>
          <w:p w14:paraId="7BB77361" w14:textId="3AEA8AB9" w:rsidR="00CE0C4C" w:rsidRPr="00837933" w:rsidRDefault="00BA7B4E" w:rsidP="001821BD">
            <w:pPr>
              <w:widowControl w:val="0"/>
              <w:autoSpaceDE w:val="0"/>
              <w:autoSpaceDN w:val="0"/>
              <w:adjustRightInd w:val="0"/>
              <w:spacing w:after="240"/>
              <w:rPr>
                <w:rFonts w:cs="Times"/>
                <w:sz w:val="24"/>
                <w:szCs w:val="24"/>
              </w:rPr>
            </w:pPr>
            <w:r w:rsidRPr="00837933">
              <w:rPr>
                <w:rFonts w:cs="Times"/>
                <w:b/>
                <w:bCs/>
                <w:sz w:val="24"/>
                <w:szCs w:val="24"/>
              </w:rPr>
              <w:t xml:space="preserve">Renewable energy </w:t>
            </w:r>
            <w:r w:rsidRPr="00837933">
              <w:rPr>
                <w:rFonts w:cs="Times"/>
                <w:sz w:val="24"/>
                <w:szCs w:val="24"/>
              </w:rPr>
              <w:t>Power sources that make use of sunlight, wind, water, vegetation and geothermal heat. Humans have burned wood for thousands of years and have harnessed water and wind power for centuries. Increasingly, however, renewables are viewed as new modern energy sources because of how they incorporate advanced technology (such as photovoltaic power cells, or turbines).</w:t>
            </w:r>
          </w:p>
        </w:tc>
      </w:tr>
      <w:tr w:rsidR="00CE0C4C" w:rsidRPr="00837933" w14:paraId="73CD8B12" w14:textId="77777777" w:rsidTr="00BA7B4E">
        <w:tc>
          <w:tcPr>
            <w:tcW w:w="9350" w:type="dxa"/>
            <w:shd w:val="clear" w:color="auto" w:fill="FFFF00"/>
          </w:tcPr>
          <w:p w14:paraId="6A1CF41A" w14:textId="77777777" w:rsidR="00CE0C4C" w:rsidRPr="00837933" w:rsidRDefault="00CE0C4C">
            <w:pPr>
              <w:rPr>
                <w:b/>
                <w:sz w:val="24"/>
                <w:szCs w:val="24"/>
              </w:rPr>
            </w:pPr>
            <w:r w:rsidRPr="00837933">
              <w:rPr>
                <w:rFonts w:cstheme="minorHAnsi"/>
                <w:b/>
                <w:sz w:val="24"/>
                <w:szCs w:val="24"/>
              </w:rPr>
              <w:t>Global patterns</w:t>
            </w:r>
          </w:p>
        </w:tc>
      </w:tr>
      <w:tr w:rsidR="00CE0C4C" w:rsidRPr="00837933" w14:paraId="27396F91" w14:textId="77777777" w:rsidTr="00CE0C4C">
        <w:tc>
          <w:tcPr>
            <w:tcW w:w="9350" w:type="dxa"/>
          </w:tcPr>
          <w:p w14:paraId="2F5D1485" w14:textId="0510E467" w:rsidR="00CE0C4C" w:rsidRPr="00837933" w:rsidRDefault="00837933">
            <w:pPr>
              <w:rPr>
                <w:sz w:val="24"/>
                <w:szCs w:val="24"/>
              </w:rPr>
            </w:pPr>
            <w:r w:rsidRPr="00837933">
              <w:rPr>
                <w:sz w:val="24"/>
                <w:szCs w:val="24"/>
              </w:rPr>
              <w:t>In energy</w:t>
            </w:r>
            <w:r w:rsidR="00CE0C4C" w:rsidRPr="00837933">
              <w:rPr>
                <w:sz w:val="24"/>
                <w:szCs w:val="24"/>
              </w:rPr>
              <w:t xml:space="preserve"> availability:</w:t>
            </w:r>
          </w:p>
          <w:p w14:paraId="20E90A36" w14:textId="77777777" w:rsidR="00CE0C4C" w:rsidRPr="00837933" w:rsidRDefault="00CE0C4C">
            <w:pPr>
              <w:rPr>
                <w:sz w:val="24"/>
                <w:szCs w:val="24"/>
              </w:rPr>
            </w:pPr>
          </w:p>
        </w:tc>
      </w:tr>
      <w:tr w:rsidR="00CE0C4C" w:rsidRPr="00837933" w14:paraId="6F2573C2" w14:textId="77777777" w:rsidTr="00CE0C4C">
        <w:tc>
          <w:tcPr>
            <w:tcW w:w="9350" w:type="dxa"/>
          </w:tcPr>
          <w:p w14:paraId="6179DF1F" w14:textId="3160917A" w:rsidR="00CE0C4C" w:rsidRPr="00837933" w:rsidRDefault="00837933">
            <w:pPr>
              <w:rPr>
                <w:sz w:val="24"/>
                <w:szCs w:val="24"/>
              </w:rPr>
            </w:pPr>
            <w:r w:rsidRPr="00837933">
              <w:rPr>
                <w:sz w:val="24"/>
                <w:szCs w:val="24"/>
              </w:rPr>
              <w:t>In energy</w:t>
            </w:r>
            <w:r w:rsidR="00CE0C4C" w:rsidRPr="00837933">
              <w:rPr>
                <w:sz w:val="24"/>
                <w:szCs w:val="24"/>
              </w:rPr>
              <w:t xml:space="preserve"> consumption:</w:t>
            </w:r>
          </w:p>
          <w:p w14:paraId="1B71931D" w14:textId="77777777" w:rsidR="00CE0C4C" w:rsidRPr="00837933" w:rsidRDefault="00CE0C4C">
            <w:pPr>
              <w:rPr>
                <w:sz w:val="24"/>
                <w:szCs w:val="24"/>
              </w:rPr>
            </w:pPr>
          </w:p>
        </w:tc>
      </w:tr>
      <w:tr w:rsidR="00CE0C4C" w:rsidRPr="00837933" w14:paraId="6D223422" w14:textId="77777777" w:rsidTr="00BA7B4E">
        <w:tc>
          <w:tcPr>
            <w:tcW w:w="9350" w:type="dxa"/>
            <w:shd w:val="clear" w:color="auto" w:fill="FFFF00"/>
          </w:tcPr>
          <w:p w14:paraId="0AD6CA79" w14:textId="77777777" w:rsidR="00CE0C4C" w:rsidRPr="00837933" w:rsidRDefault="00CE0C4C">
            <w:pPr>
              <w:rPr>
                <w:b/>
                <w:sz w:val="24"/>
                <w:szCs w:val="24"/>
              </w:rPr>
            </w:pPr>
            <w:r w:rsidRPr="00837933">
              <w:rPr>
                <w:rFonts w:cstheme="minorHAnsi"/>
                <w:b/>
                <w:sz w:val="24"/>
                <w:szCs w:val="24"/>
              </w:rPr>
              <w:t>Global trends</w:t>
            </w:r>
          </w:p>
        </w:tc>
      </w:tr>
      <w:tr w:rsidR="00CE0C4C" w:rsidRPr="00837933" w14:paraId="068BFF97" w14:textId="77777777" w:rsidTr="00CE0C4C">
        <w:tc>
          <w:tcPr>
            <w:tcW w:w="9350" w:type="dxa"/>
          </w:tcPr>
          <w:p w14:paraId="5436F4AF" w14:textId="41583465" w:rsidR="00CE0C4C" w:rsidRPr="00837933" w:rsidRDefault="006928EA">
            <w:pPr>
              <w:rPr>
                <w:sz w:val="24"/>
                <w:szCs w:val="24"/>
              </w:rPr>
            </w:pPr>
            <w:r>
              <w:rPr>
                <w:sz w:val="24"/>
                <w:szCs w:val="24"/>
              </w:rPr>
              <w:t>In energy</w:t>
            </w:r>
            <w:r w:rsidR="00CE0C4C" w:rsidRPr="00837933">
              <w:rPr>
                <w:sz w:val="24"/>
                <w:szCs w:val="24"/>
              </w:rPr>
              <w:t xml:space="preserve"> availability</w:t>
            </w:r>
          </w:p>
          <w:p w14:paraId="5B55D2FC" w14:textId="77777777" w:rsidR="00CE0C4C" w:rsidRPr="00837933" w:rsidRDefault="00CE0C4C">
            <w:pPr>
              <w:rPr>
                <w:sz w:val="24"/>
                <w:szCs w:val="24"/>
              </w:rPr>
            </w:pPr>
          </w:p>
        </w:tc>
      </w:tr>
      <w:tr w:rsidR="00CE0C4C" w:rsidRPr="00837933" w14:paraId="6D51C25E" w14:textId="77777777" w:rsidTr="00CE0C4C">
        <w:tc>
          <w:tcPr>
            <w:tcW w:w="9350" w:type="dxa"/>
          </w:tcPr>
          <w:p w14:paraId="43D908DD" w14:textId="5492107E" w:rsidR="00CE0C4C" w:rsidRPr="00837933" w:rsidRDefault="006928EA">
            <w:pPr>
              <w:rPr>
                <w:sz w:val="24"/>
                <w:szCs w:val="24"/>
              </w:rPr>
            </w:pPr>
            <w:r>
              <w:rPr>
                <w:sz w:val="24"/>
                <w:szCs w:val="24"/>
              </w:rPr>
              <w:t>In energy</w:t>
            </w:r>
            <w:r w:rsidR="00CE0C4C" w:rsidRPr="00837933">
              <w:rPr>
                <w:sz w:val="24"/>
                <w:szCs w:val="24"/>
              </w:rPr>
              <w:t xml:space="preserve"> consumption</w:t>
            </w:r>
            <w:r w:rsidR="00323627" w:rsidRPr="00837933">
              <w:rPr>
                <w:sz w:val="24"/>
                <w:szCs w:val="24"/>
              </w:rPr>
              <w:t>:</w:t>
            </w:r>
          </w:p>
          <w:p w14:paraId="498779A0" w14:textId="77777777" w:rsidR="00CE0C4C" w:rsidRPr="00837933" w:rsidRDefault="00CE0C4C" w:rsidP="006928EA">
            <w:pPr>
              <w:pStyle w:val="ListParagraph"/>
              <w:rPr>
                <w:sz w:val="24"/>
                <w:szCs w:val="24"/>
              </w:rPr>
            </w:pPr>
            <w:bookmarkStart w:id="0" w:name="_GoBack"/>
            <w:bookmarkEnd w:id="0"/>
          </w:p>
        </w:tc>
      </w:tr>
      <w:tr w:rsidR="00CE0C4C" w:rsidRPr="00837933" w14:paraId="677E4B94" w14:textId="77777777" w:rsidTr="00BA7B4E">
        <w:tc>
          <w:tcPr>
            <w:tcW w:w="9350" w:type="dxa"/>
            <w:shd w:val="clear" w:color="auto" w:fill="FFFF00"/>
          </w:tcPr>
          <w:p w14:paraId="749A88C8" w14:textId="77777777" w:rsidR="00CE0C4C" w:rsidRPr="00837933" w:rsidRDefault="00CE0C4C">
            <w:pPr>
              <w:rPr>
                <w:b/>
                <w:sz w:val="24"/>
                <w:szCs w:val="24"/>
              </w:rPr>
            </w:pPr>
            <w:r w:rsidRPr="00837933">
              <w:rPr>
                <w:rFonts w:cstheme="minorHAnsi"/>
                <w:b/>
                <w:sz w:val="24"/>
                <w:szCs w:val="24"/>
              </w:rPr>
              <w:t>Interesting facts</w:t>
            </w:r>
          </w:p>
        </w:tc>
      </w:tr>
      <w:tr w:rsidR="00CE0C4C" w:rsidRPr="00837933" w14:paraId="0242705B" w14:textId="77777777" w:rsidTr="00CE0C4C">
        <w:tc>
          <w:tcPr>
            <w:tcW w:w="9350" w:type="dxa"/>
          </w:tcPr>
          <w:p w14:paraId="73264E65" w14:textId="77777777" w:rsidR="00CE0C4C" w:rsidRPr="00837933" w:rsidRDefault="00CE0C4C">
            <w:pPr>
              <w:rPr>
                <w:sz w:val="24"/>
                <w:szCs w:val="24"/>
              </w:rPr>
            </w:pPr>
          </w:p>
          <w:p w14:paraId="1F9A6C88" w14:textId="77777777" w:rsidR="00CE0C4C" w:rsidRPr="00837933" w:rsidRDefault="00CE0C4C">
            <w:pPr>
              <w:rPr>
                <w:sz w:val="24"/>
                <w:szCs w:val="24"/>
              </w:rPr>
            </w:pPr>
          </w:p>
        </w:tc>
      </w:tr>
      <w:tr w:rsidR="00CE0C4C" w:rsidRPr="00837933" w14:paraId="3FC0A266" w14:textId="77777777" w:rsidTr="00BA7B4E">
        <w:tc>
          <w:tcPr>
            <w:tcW w:w="9350" w:type="dxa"/>
            <w:shd w:val="clear" w:color="auto" w:fill="FFFF00"/>
          </w:tcPr>
          <w:p w14:paraId="49DD0975" w14:textId="77777777" w:rsidR="00CE0C4C" w:rsidRPr="00837933" w:rsidRDefault="00CE0C4C">
            <w:pPr>
              <w:rPr>
                <w:b/>
                <w:sz w:val="24"/>
                <w:szCs w:val="24"/>
              </w:rPr>
            </w:pPr>
            <w:r w:rsidRPr="00837933">
              <w:rPr>
                <w:rFonts w:cstheme="minorHAnsi"/>
                <w:b/>
                <w:sz w:val="24"/>
                <w:szCs w:val="24"/>
              </w:rPr>
              <w:t>Additional Notes</w:t>
            </w:r>
          </w:p>
        </w:tc>
      </w:tr>
      <w:tr w:rsidR="00CE0C4C" w:rsidRPr="00837933" w14:paraId="09F98F60" w14:textId="77777777" w:rsidTr="00CE0C4C">
        <w:tc>
          <w:tcPr>
            <w:tcW w:w="9350" w:type="dxa"/>
          </w:tcPr>
          <w:p w14:paraId="5C230C2D" w14:textId="77777777" w:rsidR="00CE0C4C" w:rsidRPr="00837933" w:rsidRDefault="00CE0C4C">
            <w:pPr>
              <w:rPr>
                <w:sz w:val="24"/>
                <w:szCs w:val="24"/>
              </w:rPr>
            </w:pPr>
          </w:p>
          <w:p w14:paraId="4797147B" w14:textId="77777777" w:rsidR="00CE0C4C" w:rsidRPr="00837933" w:rsidRDefault="00CE0C4C">
            <w:pPr>
              <w:rPr>
                <w:sz w:val="24"/>
                <w:szCs w:val="24"/>
              </w:rPr>
            </w:pPr>
          </w:p>
        </w:tc>
      </w:tr>
    </w:tbl>
    <w:p w14:paraId="45FDFD70" w14:textId="77777777" w:rsidR="00CE0C4C" w:rsidRPr="00837933" w:rsidRDefault="00CE0C4C">
      <w:pPr>
        <w:rPr>
          <w:sz w:val="24"/>
          <w:szCs w:val="24"/>
        </w:rPr>
      </w:pPr>
    </w:p>
    <w:sectPr w:rsidR="00CE0C4C" w:rsidRPr="00837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Rockwell Extra Bold">
    <w:panose1 w:val="020609030405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63D1"/>
    <w:multiLevelType w:val="hybridMultilevel"/>
    <w:tmpl w:val="27F4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675B4E"/>
    <w:multiLevelType w:val="hybridMultilevel"/>
    <w:tmpl w:val="0DFA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4C"/>
    <w:rsid w:val="000E4771"/>
    <w:rsid w:val="00137698"/>
    <w:rsid w:val="001821BD"/>
    <w:rsid w:val="00323627"/>
    <w:rsid w:val="004273DB"/>
    <w:rsid w:val="004452D8"/>
    <w:rsid w:val="006928EA"/>
    <w:rsid w:val="007A1BD9"/>
    <w:rsid w:val="00837933"/>
    <w:rsid w:val="0084666C"/>
    <w:rsid w:val="00BA7B4E"/>
    <w:rsid w:val="00CE0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4F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21B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821BD"/>
    <w:rPr>
      <w:rFonts w:ascii="Lucida Grande" w:hAnsi="Lucida Grande"/>
      <w:sz w:val="18"/>
      <w:szCs w:val="18"/>
    </w:rPr>
  </w:style>
  <w:style w:type="character" w:styleId="PlaceholderText">
    <w:name w:val="Placeholder Text"/>
    <w:basedOn w:val="DefaultParagraphFont"/>
    <w:uiPriority w:val="99"/>
    <w:semiHidden/>
    <w:rsid w:val="001821BD"/>
    <w:rPr>
      <w:color w:val="808080"/>
    </w:rPr>
  </w:style>
  <w:style w:type="paragraph" w:styleId="ListParagraph">
    <w:name w:val="List Paragraph"/>
    <w:basedOn w:val="Normal"/>
    <w:uiPriority w:val="34"/>
    <w:qFormat/>
    <w:rsid w:val="00323627"/>
    <w:pPr>
      <w:ind w:left="720"/>
      <w:contextualSpacing/>
    </w:pPr>
  </w:style>
  <w:style w:type="character" w:styleId="Hyperlink">
    <w:name w:val="Hyperlink"/>
    <w:basedOn w:val="DefaultParagraphFont"/>
    <w:uiPriority w:val="99"/>
    <w:unhideWhenUsed/>
    <w:rsid w:val="0032362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21B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821BD"/>
    <w:rPr>
      <w:rFonts w:ascii="Lucida Grande" w:hAnsi="Lucida Grande"/>
      <w:sz w:val="18"/>
      <w:szCs w:val="18"/>
    </w:rPr>
  </w:style>
  <w:style w:type="character" w:styleId="PlaceholderText">
    <w:name w:val="Placeholder Text"/>
    <w:basedOn w:val="DefaultParagraphFont"/>
    <w:uiPriority w:val="99"/>
    <w:semiHidden/>
    <w:rsid w:val="001821BD"/>
    <w:rPr>
      <w:color w:val="808080"/>
    </w:rPr>
  </w:style>
  <w:style w:type="paragraph" w:styleId="ListParagraph">
    <w:name w:val="List Paragraph"/>
    <w:basedOn w:val="Normal"/>
    <w:uiPriority w:val="34"/>
    <w:qFormat/>
    <w:rsid w:val="00323627"/>
    <w:pPr>
      <w:ind w:left="720"/>
      <w:contextualSpacing/>
    </w:pPr>
  </w:style>
  <w:style w:type="character" w:styleId="Hyperlink">
    <w:name w:val="Hyperlink"/>
    <w:basedOn w:val="DefaultParagraphFont"/>
    <w:uiPriority w:val="99"/>
    <w:unhideWhenUsed/>
    <w:rsid w:val="003236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Dorn</dc:creator>
  <cp:keywords/>
  <dc:description/>
  <cp:lastModifiedBy>adorn</cp:lastModifiedBy>
  <cp:revision>2</cp:revision>
  <dcterms:created xsi:type="dcterms:W3CDTF">2017-11-16T14:23:00Z</dcterms:created>
  <dcterms:modified xsi:type="dcterms:W3CDTF">2017-11-16T14:23:00Z</dcterms:modified>
</cp:coreProperties>
</file>